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C2" w:rsidRDefault="004110C2" w:rsidP="004110C2">
      <w:pPr>
        <w:spacing w:after="60"/>
        <w:jc w:val="center"/>
        <w:rPr>
          <w:rFonts w:ascii="Trebuchet MS" w:hAnsi="Trebuchet MS"/>
          <w:b/>
        </w:rPr>
      </w:pPr>
    </w:p>
    <w:p w:rsidR="004110C2" w:rsidRDefault="004110C2" w:rsidP="004110C2">
      <w:pPr>
        <w:spacing w:after="6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RESUMEN EJECUTIVO CURRICULUM VITAE </w:t>
      </w:r>
      <w:r w:rsidR="00FC57F2">
        <w:rPr>
          <w:rFonts w:ascii="Trebuchet MS" w:hAnsi="Trebuchet MS"/>
          <w:b/>
        </w:rPr>
        <w:t xml:space="preserve">MTRO. </w:t>
      </w:r>
      <w:r>
        <w:rPr>
          <w:rFonts w:ascii="Trebuchet MS" w:hAnsi="Trebuchet MS"/>
          <w:b/>
        </w:rPr>
        <w:t>ANTONIO MONTECINOS TORRES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7946"/>
      </w:tblGrid>
      <w:tr w:rsidR="007250B1" w:rsidRPr="00270945" w:rsidTr="00FA4EE7">
        <w:trPr>
          <w:trHeight w:val="3019"/>
        </w:trPr>
        <w:tc>
          <w:tcPr>
            <w:tcW w:w="2660" w:type="dxa"/>
          </w:tcPr>
          <w:p w:rsidR="007250B1" w:rsidRPr="00270945" w:rsidRDefault="007B407B" w:rsidP="00FA4EE7">
            <w:pPr>
              <w:spacing w:after="6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noProof/>
                <w:lang w:val="es-ES" w:eastAsia="es-ES"/>
              </w:rPr>
              <w:drawing>
                <wp:inline distT="0" distB="0" distL="0" distR="0">
                  <wp:extent cx="1168400" cy="1746250"/>
                  <wp:effectExtent l="19050" t="0" r="0" b="0"/>
                  <wp:docPr id="2" name="Imagen 2" descr="DSC0102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0102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74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6" w:type="dxa"/>
          </w:tcPr>
          <w:p w:rsidR="003736C6" w:rsidRDefault="007250B1" w:rsidP="00FA4EE7">
            <w:pPr>
              <w:tabs>
                <w:tab w:val="left" w:pos="2880"/>
              </w:tabs>
              <w:outlineLvl w:val="0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270945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- </w:t>
            </w:r>
            <w:r w:rsidR="003736C6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Maestro y </w:t>
            </w:r>
            <w:r>
              <w:rPr>
                <w:rFonts w:ascii="Trebuchet MS" w:hAnsi="Trebuchet MS"/>
                <w:b/>
                <w:i/>
                <w:sz w:val="22"/>
                <w:szCs w:val="22"/>
              </w:rPr>
              <w:t>Candidato a Doctor en</w:t>
            </w:r>
            <w:r w:rsidRPr="00270945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 Turismo</w:t>
            </w:r>
            <w:r w:rsidR="003736C6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 por la </w:t>
            </w:r>
            <w:r w:rsidRPr="00270945">
              <w:rPr>
                <w:rFonts w:ascii="Trebuchet MS" w:hAnsi="Trebuchet MS"/>
                <w:b/>
                <w:i/>
                <w:sz w:val="22"/>
                <w:szCs w:val="22"/>
              </w:rPr>
              <w:t>Univ</w:t>
            </w:r>
            <w:r w:rsidR="003736C6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ersidad </w:t>
            </w:r>
            <w:r w:rsidRPr="00270945">
              <w:rPr>
                <w:rFonts w:ascii="Trebuchet MS" w:hAnsi="Trebuchet MS"/>
                <w:b/>
                <w:i/>
                <w:sz w:val="22"/>
                <w:szCs w:val="22"/>
              </w:rPr>
              <w:t>Antonio de</w:t>
            </w:r>
          </w:p>
          <w:p w:rsidR="003736C6" w:rsidRDefault="003736C6" w:rsidP="00FA4EE7">
            <w:pPr>
              <w:tabs>
                <w:tab w:val="left" w:pos="2880"/>
              </w:tabs>
              <w:outlineLvl w:val="0"/>
              <w:rPr>
                <w:rFonts w:ascii="Trebuchet MS" w:hAnsi="Trebuchet MS"/>
                <w:b/>
                <w:i/>
                <w:sz w:val="22"/>
                <w:szCs w:val="22"/>
              </w:rPr>
            </w:pPr>
            <w:r>
              <w:rPr>
                <w:rFonts w:ascii="Trebuchet MS" w:hAnsi="Trebuchet MS"/>
                <w:b/>
                <w:i/>
                <w:sz w:val="22"/>
                <w:szCs w:val="22"/>
              </w:rPr>
              <w:t xml:space="preserve"> </w:t>
            </w:r>
            <w:r w:rsidR="007250B1" w:rsidRPr="00270945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 Nebrija, España</w:t>
            </w:r>
            <w:r>
              <w:rPr>
                <w:rFonts w:ascii="Trebuchet MS" w:hAnsi="Trebuchet MS"/>
                <w:b/>
                <w:i/>
                <w:sz w:val="22"/>
                <w:szCs w:val="22"/>
              </w:rPr>
              <w:t xml:space="preserve"> </w:t>
            </w:r>
            <w:r w:rsidR="007250B1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con el tema: La Importancia de la Gastronomía como </w:t>
            </w:r>
          </w:p>
          <w:p w:rsidR="007250B1" w:rsidRPr="00270945" w:rsidRDefault="003736C6" w:rsidP="00FA4EE7">
            <w:pPr>
              <w:tabs>
                <w:tab w:val="left" w:pos="2880"/>
              </w:tabs>
              <w:outlineLvl w:val="0"/>
              <w:rPr>
                <w:rFonts w:ascii="Trebuchet MS" w:hAnsi="Trebuchet MS"/>
                <w:b/>
                <w:i/>
                <w:sz w:val="22"/>
                <w:szCs w:val="22"/>
              </w:rPr>
            </w:pPr>
            <w:r>
              <w:rPr>
                <w:rFonts w:ascii="Trebuchet MS" w:hAnsi="Trebuchet MS"/>
                <w:b/>
                <w:i/>
                <w:sz w:val="22"/>
                <w:szCs w:val="22"/>
              </w:rPr>
              <w:t xml:space="preserve">  </w:t>
            </w:r>
            <w:r w:rsidR="007250B1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Producto Turístico   </w:t>
            </w:r>
          </w:p>
          <w:p w:rsidR="007250B1" w:rsidRPr="00270945" w:rsidRDefault="007250B1" w:rsidP="00FA4EE7">
            <w:pPr>
              <w:rPr>
                <w:rFonts w:ascii="Trebuchet MS" w:hAnsi="Trebuchet MS"/>
                <w:b/>
                <w:bCs/>
                <w:i/>
                <w:sz w:val="22"/>
                <w:szCs w:val="22"/>
                <w:lang w:val="en-US"/>
              </w:rPr>
            </w:pPr>
            <w:r w:rsidRPr="00270945">
              <w:rPr>
                <w:rFonts w:ascii="Trebuchet MS" w:hAnsi="Trebuchet MS"/>
                <w:b/>
                <w:i/>
                <w:sz w:val="22"/>
                <w:szCs w:val="22"/>
                <w:lang w:val="en-US"/>
              </w:rPr>
              <w:t xml:space="preserve">- </w:t>
            </w:r>
            <w:r w:rsidRPr="00270945">
              <w:rPr>
                <w:rFonts w:ascii="Trebuchet MS" w:hAnsi="Trebuchet MS"/>
                <w:b/>
                <w:bCs/>
                <w:i/>
                <w:iCs/>
                <w:sz w:val="22"/>
                <w:szCs w:val="22"/>
                <w:lang w:val="en-US"/>
              </w:rPr>
              <w:t>Food and</w:t>
            </w:r>
            <w:r w:rsidRPr="00270945">
              <w:rPr>
                <w:rFonts w:ascii="Trebuchet MS" w:hAnsi="Trebuchet MS"/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Pr="00270945">
              <w:rPr>
                <w:rFonts w:ascii="Trebuchet MS" w:hAnsi="Trebuchet MS"/>
                <w:b/>
                <w:bCs/>
                <w:i/>
                <w:iCs/>
                <w:sz w:val="22"/>
                <w:szCs w:val="22"/>
                <w:lang w:val="en-US"/>
              </w:rPr>
              <w:t>Beverage Management y</w:t>
            </w:r>
            <w:r w:rsidRPr="00270945">
              <w:rPr>
                <w:rFonts w:ascii="Trebuchet MS" w:hAnsi="Trebuchet MS"/>
                <w:b/>
                <w:bCs/>
                <w:i/>
                <w:sz w:val="22"/>
                <w:szCs w:val="22"/>
                <w:lang w:val="en-US"/>
              </w:rPr>
              <w:t xml:space="preserve"> Advanced Marketing Hotels    </w:t>
            </w:r>
          </w:p>
          <w:p w:rsidR="007250B1" w:rsidRPr="00270945" w:rsidRDefault="007250B1" w:rsidP="00FA4EE7">
            <w:pPr>
              <w:rPr>
                <w:rFonts w:ascii="Trebuchet MS" w:hAnsi="Trebuchet MS"/>
                <w:b/>
                <w:bCs/>
                <w:i/>
                <w:sz w:val="22"/>
                <w:szCs w:val="22"/>
                <w:lang w:val="en-US"/>
              </w:rPr>
            </w:pPr>
            <w:r w:rsidRPr="00270945">
              <w:rPr>
                <w:rFonts w:ascii="Trebuchet MS" w:hAnsi="Trebuchet MS"/>
                <w:b/>
                <w:bCs/>
                <w:i/>
                <w:sz w:val="22"/>
                <w:szCs w:val="22"/>
                <w:lang w:val="en-US"/>
              </w:rPr>
              <w:t xml:space="preserve">  Certifications en </w:t>
            </w:r>
            <w:r w:rsidRPr="00270945">
              <w:rPr>
                <w:rFonts w:ascii="Trebuchet MS" w:hAnsi="Trebuchet MS"/>
                <w:b/>
                <w:bCs/>
                <w:i/>
                <w:iCs/>
                <w:sz w:val="22"/>
                <w:szCs w:val="22"/>
                <w:lang w:val="en-US"/>
              </w:rPr>
              <w:t>Cornell University</w:t>
            </w:r>
            <w:r w:rsidRPr="00270945">
              <w:rPr>
                <w:rFonts w:ascii="Trebuchet MS" w:hAnsi="Trebuchet MS"/>
                <w:b/>
                <w:bCs/>
                <w:i/>
                <w:sz w:val="22"/>
                <w:szCs w:val="22"/>
                <w:lang w:val="en-US"/>
              </w:rPr>
              <w:t>, New York, U.S.A</w:t>
            </w:r>
            <w:r>
              <w:rPr>
                <w:rFonts w:ascii="Trebuchet MS" w:hAnsi="Trebuchet MS"/>
                <w:b/>
                <w:bCs/>
                <w:i/>
                <w:sz w:val="22"/>
                <w:szCs w:val="22"/>
                <w:lang w:val="en-US"/>
              </w:rPr>
              <w:t>.</w:t>
            </w:r>
          </w:p>
          <w:p w:rsidR="007250B1" w:rsidRPr="00270945" w:rsidRDefault="007250B1" w:rsidP="00FA4EE7">
            <w:pPr>
              <w:rPr>
                <w:rFonts w:ascii="Trebuchet MS" w:hAnsi="Trebuchet MS"/>
                <w:b/>
                <w:bCs/>
                <w:i/>
                <w:sz w:val="22"/>
                <w:szCs w:val="22"/>
              </w:rPr>
            </w:pPr>
            <w:r w:rsidRPr="00270945"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>- Administrador Empresas Turísticas, Universidad Anáhuac México Sur</w:t>
            </w:r>
            <w:r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>.</w:t>
            </w:r>
          </w:p>
          <w:p w:rsidR="007250B1" w:rsidRPr="00270945" w:rsidRDefault="007250B1" w:rsidP="00FA4EE7">
            <w:pPr>
              <w:rPr>
                <w:rFonts w:ascii="Trebuchet MS" w:hAnsi="Trebuchet MS"/>
                <w:b/>
                <w:bCs/>
                <w:i/>
                <w:sz w:val="22"/>
                <w:szCs w:val="22"/>
              </w:rPr>
            </w:pPr>
            <w:r w:rsidRPr="00270945"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 xml:space="preserve">- Consultor y Profesor en Anáhuac México Sur, CESSA, Claustro Sor   </w:t>
            </w:r>
          </w:p>
          <w:p w:rsidR="007250B1" w:rsidRPr="00270945" w:rsidRDefault="007250B1" w:rsidP="00FA4EE7">
            <w:pPr>
              <w:rPr>
                <w:rFonts w:ascii="Trebuchet MS" w:hAnsi="Trebuchet MS"/>
                <w:b/>
                <w:bCs/>
                <w:i/>
                <w:sz w:val="22"/>
                <w:szCs w:val="22"/>
              </w:rPr>
            </w:pPr>
            <w:r w:rsidRPr="00270945"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 xml:space="preserve">  Juana, Caribe, Tecnológico de Monterrey, Hostelería y Turismo España</w:t>
            </w:r>
            <w:r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>.</w:t>
            </w:r>
            <w:r w:rsidRPr="00270945"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 xml:space="preserve"> </w:t>
            </w:r>
          </w:p>
          <w:p w:rsidR="007250B1" w:rsidRDefault="007250B1" w:rsidP="00FA4EE7">
            <w:pPr>
              <w:rPr>
                <w:rFonts w:ascii="Trebuchet MS" w:hAnsi="Trebuchet MS"/>
                <w:b/>
                <w:bCs/>
                <w:i/>
                <w:sz w:val="22"/>
                <w:szCs w:val="22"/>
              </w:rPr>
            </w:pPr>
            <w:r w:rsidRPr="00270945"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>- Creador y Director Centro Empresarial Gastronómico Hotelero CEGAHO</w:t>
            </w:r>
          </w:p>
          <w:p w:rsidR="007250B1" w:rsidRDefault="007250B1" w:rsidP="00FA4EE7">
            <w:pPr>
              <w:rPr>
                <w:rFonts w:ascii="Trebuchet MS" w:hAnsi="Trebuchet MS"/>
                <w:b/>
                <w:bCs/>
                <w:i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 xml:space="preserve">  y Concurso Capitán de Restaurantes Siglo XXI, MÉXICO. </w:t>
            </w:r>
          </w:p>
          <w:p w:rsidR="007250B1" w:rsidRDefault="007250B1" w:rsidP="00FA4EE7">
            <w:pPr>
              <w:rPr>
                <w:rFonts w:ascii="Trebuchet MS" w:hAnsi="Trebuchet MS"/>
                <w:b/>
                <w:bCs/>
                <w:i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>- Ha trabajado en el área de servicio de alimentos y bebidas en empresas</w:t>
            </w:r>
          </w:p>
          <w:p w:rsidR="007250B1" w:rsidRDefault="007250B1" w:rsidP="00FA4EE7">
            <w:pPr>
              <w:rPr>
                <w:rFonts w:ascii="Trebuchet MS" w:hAnsi="Trebuchet MS"/>
                <w:b/>
                <w:bCs/>
                <w:i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 xml:space="preserve">  de prestigio internacional por más de 20 años. </w:t>
            </w:r>
          </w:p>
          <w:p w:rsidR="007250B1" w:rsidRPr="00270945" w:rsidRDefault="007250B1" w:rsidP="00FA4EE7">
            <w:pPr>
              <w:rPr>
                <w:rFonts w:ascii="Trebuchet MS" w:hAnsi="Trebuchet MS"/>
                <w:b/>
                <w:bCs/>
                <w:i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 xml:space="preserve">- Miembro del Consejo Consultivo de la Universidad Iberoamericana.  </w:t>
            </w:r>
          </w:p>
          <w:p w:rsidR="007250B1" w:rsidRDefault="007250B1" w:rsidP="00FA4EE7">
            <w:pPr>
              <w:rPr>
                <w:rFonts w:ascii="Trebuchet MS" w:hAnsi="Trebuchet MS"/>
                <w:b/>
                <w:bCs/>
                <w:i/>
                <w:sz w:val="22"/>
                <w:szCs w:val="22"/>
              </w:rPr>
            </w:pPr>
            <w:r w:rsidRPr="00270945"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 xml:space="preserve">- Capacitador y Consultor </w:t>
            </w:r>
            <w:r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 xml:space="preserve">en más de 150 </w:t>
            </w:r>
            <w:r w:rsidRPr="00270945"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 xml:space="preserve">hoteles y restaurantes  </w:t>
            </w:r>
          </w:p>
          <w:p w:rsidR="007250B1" w:rsidRPr="00270945" w:rsidRDefault="007250B1" w:rsidP="00FA4EE7">
            <w:pPr>
              <w:rPr>
                <w:rFonts w:ascii="Trebuchet MS" w:hAnsi="Trebuchet MS"/>
                <w:b/>
                <w:bCs/>
                <w:i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>-Conferencista a nivel internacional</w:t>
            </w:r>
          </w:p>
        </w:tc>
      </w:tr>
    </w:tbl>
    <w:p w:rsidR="006D30F9" w:rsidRPr="004110C2" w:rsidRDefault="006D30F9" w:rsidP="004110C2">
      <w:pPr>
        <w:tabs>
          <w:tab w:val="left" w:pos="2880"/>
        </w:tabs>
        <w:jc w:val="both"/>
        <w:outlineLvl w:val="0"/>
        <w:rPr>
          <w:rFonts w:ascii="Trebuchet MS" w:hAnsi="Trebuchet MS"/>
          <w:b/>
          <w:bCs/>
          <w:i/>
          <w:sz w:val="22"/>
          <w:szCs w:val="22"/>
          <w:lang w:val="es-ES"/>
        </w:rPr>
      </w:pPr>
    </w:p>
    <w:p w:rsidR="006D30F9" w:rsidRPr="006D30F9" w:rsidRDefault="006D30F9" w:rsidP="006D30F9">
      <w:pPr>
        <w:jc w:val="both"/>
        <w:rPr>
          <w:rFonts w:ascii="Trebuchet MS" w:hAnsi="Trebuchet MS"/>
          <w:b/>
          <w:sz w:val="20"/>
          <w:lang w:val="es-ES"/>
        </w:rPr>
      </w:pPr>
      <w:r w:rsidRPr="006D30F9">
        <w:rPr>
          <w:rFonts w:ascii="Trebuchet MS" w:hAnsi="Trebuchet MS"/>
          <w:b/>
          <w:sz w:val="20"/>
          <w:lang w:val="es-ES"/>
        </w:rPr>
        <w:t>Academia e Industria:</w:t>
      </w:r>
    </w:p>
    <w:p w:rsidR="006D30F9" w:rsidRPr="00050DD1" w:rsidRDefault="006D30F9" w:rsidP="006D30F9">
      <w:pPr>
        <w:jc w:val="both"/>
        <w:rPr>
          <w:rFonts w:ascii="Trebuchet MS" w:hAnsi="Trebuchet MS"/>
          <w:sz w:val="20"/>
          <w:lang w:val="es-ES"/>
        </w:rPr>
      </w:pPr>
      <w:r w:rsidRPr="00050DD1">
        <w:rPr>
          <w:rFonts w:ascii="Trebuchet MS" w:hAnsi="Trebuchet MS" w:cs="Tahoma"/>
          <w:bCs/>
          <w:sz w:val="20"/>
          <w:lang w:val="es-ES"/>
        </w:rPr>
        <w:t>Director General y Creador de los Programas de Educación Empresarial Gastronómica P.E.E.G. y Hotelera P</w:t>
      </w:r>
      <w:r>
        <w:rPr>
          <w:rFonts w:ascii="Trebuchet MS" w:hAnsi="Trebuchet MS" w:cs="Tahoma"/>
          <w:bCs/>
          <w:sz w:val="20"/>
          <w:lang w:val="es-ES"/>
        </w:rPr>
        <w:t>.</w:t>
      </w:r>
      <w:r w:rsidRPr="00050DD1">
        <w:rPr>
          <w:rFonts w:ascii="Trebuchet MS" w:hAnsi="Trebuchet MS" w:cs="Tahoma"/>
          <w:bCs/>
          <w:sz w:val="20"/>
          <w:lang w:val="es-ES"/>
        </w:rPr>
        <w:t>E</w:t>
      </w:r>
      <w:r>
        <w:rPr>
          <w:rFonts w:ascii="Trebuchet MS" w:hAnsi="Trebuchet MS" w:cs="Tahoma"/>
          <w:bCs/>
          <w:sz w:val="20"/>
          <w:lang w:val="es-ES"/>
        </w:rPr>
        <w:t>.</w:t>
      </w:r>
      <w:r w:rsidRPr="00050DD1">
        <w:rPr>
          <w:rFonts w:ascii="Trebuchet MS" w:hAnsi="Trebuchet MS" w:cs="Tahoma"/>
          <w:bCs/>
          <w:sz w:val="20"/>
          <w:lang w:val="es-ES"/>
        </w:rPr>
        <w:t>E</w:t>
      </w:r>
      <w:r>
        <w:rPr>
          <w:rFonts w:ascii="Trebuchet MS" w:hAnsi="Trebuchet MS" w:cs="Tahoma"/>
          <w:bCs/>
          <w:sz w:val="20"/>
          <w:lang w:val="es-ES"/>
        </w:rPr>
        <w:t>.</w:t>
      </w:r>
      <w:r w:rsidRPr="00050DD1">
        <w:rPr>
          <w:rFonts w:ascii="Trebuchet MS" w:hAnsi="Trebuchet MS" w:cs="Tahoma"/>
          <w:bCs/>
          <w:sz w:val="20"/>
          <w:lang w:val="es-ES"/>
        </w:rPr>
        <w:t>H</w:t>
      </w:r>
      <w:r>
        <w:rPr>
          <w:rFonts w:ascii="Trebuchet MS" w:hAnsi="Trebuchet MS" w:cs="Tahoma"/>
          <w:bCs/>
          <w:sz w:val="20"/>
          <w:lang w:val="es-ES"/>
        </w:rPr>
        <w:t>.</w:t>
      </w:r>
      <w:r w:rsidRPr="00050DD1">
        <w:rPr>
          <w:rFonts w:ascii="Trebuchet MS" w:hAnsi="Trebuchet MS" w:cs="Tahoma"/>
          <w:bCs/>
          <w:sz w:val="20"/>
          <w:lang w:val="es-ES"/>
        </w:rPr>
        <w:t>O</w:t>
      </w:r>
      <w:r>
        <w:rPr>
          <w:rFonts w:ascii="Trebuchet MS" w:hAnsi="Trebuchet MS" w:cs="Tahoma"/>
          <w:bCs/>
          <w:sz w:val="20"/>
          <w:lang w:val="es-ES"/>
        </w:rPr>
        <w:t>.</w:t>
      </w:r>
      <w:r w:rsidRPr="00050DD1">
        <w:rPr>
          <w:rFonts w:ascii="Trebuchet MS" w:hAnsi="Trebuchet MS" w:cs="Tahoma"/>
          <w:bCs/>
          <w:sz w:val="20"/>
          <w:lang w:val="es-ES"/>
        </w:rPr>
        <w:t xml:space="preserve"> que imparten las Certificaciones en Administración Estratégica Hotelera, Alta Dirección Estratégica en Alimentos y Bebidas y Administración Estratégica en Restaurantes. Ha sido profesor, consultor y conferencista en Prestigiosas Universidades: </w:t>
      </w:r>
      <w:r w:rsidRPr="00050DD1">
        <w:rPr>
          <w:rFonts w:ascii="Trebuchet MS" w:hAnsi="Trebuchet MS" w:cs="Tahoma"/>
          <w:sz w:val="20"/>
          <w:lang w:val="es-ES"/>
        </w:rPr>
        <w:t xml:space="preserve">Anáhuac del Sur, Claustro de Sor Juana, CESSA, Americana, Del Caribe, Tecnológico de Monterrey, </w:t>
      </w:r>
      <w:r w:rsidRPr="00050DD1">
        <w:rPr>
          <w:rFonts w:ascii="Trebuchet MS" w:hAnsi="Trebuchet MS"/>
          <w:sz w:val="20"/>
          <w:lang w:val="es-ES"/>
        </w:rPr>
        <w:t xml:space="preserve">Escuela Superior de Hostelería y Turismo de Madrid, España entre otras; Impartiendo cursos de Mercadotecnia digital y TIC, programas de frecuencia y lealtad, Retorno de Inversión y </w:t>
      </w:r>
      <w:r w:rsidRPr="00050DD1">
        <w:rPr>
          <w:rFonts w:ascii="Trebuchet MS" w:hAnsi="Trebuchet MS"/>
          <w:i/>
          <w:sz w:val="20"/>
          <w:lang w:val="es-ES"/>
        </w:rPr>
        <w:t>Revenue and Yield Management</w:t>
      </w:r>
      <w:r w:rsidRPr="00050DD1">
        <w:rPr>
          <w:rFonts w:ascii="Trebuchet MS" w:hAnsi="Trebuchet MS"/>
          <w:sz w:val="20"/>
          <w:lang w:val="es-ES"/>
        </w:rPr>
        <w:t>, Creación, Diseño y Conceptualización Estratégica, Planificación Estratégica Turística y Hotelera</w:t>
      </w:r>
      <w:r w:rsidR="003736C6">
        <w:rPr>
          <w:rFonts w:ascii="Trebuchet MS" w:hAnsi="Trebuchet MS"/>
          <w:sz w:val="20"/>
          <w:lang w:val="es-ES"/>
        </w:rPr>
        <w:t xml:space="preserve"> y especialmente la Planificación Gastronómica</w:t>
      </w:r>
      <w:r w:rsidRPr="00050DD1">
        <w:rPr>
          <w:rFonts w:ascii="Trebuchet MS" w:hAnsi="Trebuchet MS"/>
          <w:sz w:val="20"/>
          <w:lang w:val="es-ES"/>
        </w:rPr>
        <w:t>.</w:t>
      </w:r>
      <w:r w:rsidR="003736C6">
        <w:rPr>
          <w:rFonts w:ascii="Trebuchet MS" w:hAnsi="Trebuchet MS"/>
          <w:sz w:val="20"/>
          <w:lang w:val="es-ES"/>
        </w:rPr>
        <w:t xml:space="preserve"> </w:t>
      </w:r>
      <w:r w:rsidRPr="00050DD1">
        <w:rPr>
          <w:rFonts w:ascii="Trebuchet MS" w:hAnsi="Trebuchet MS"/>
          <w:sz w:val="20"/>
          <w:lang w:val="es-ES"/>
        </w:rPr>
        <w:t xml:space="preserve"> </w:t>
      </w:r>
    </w:p>
    <w:p w:rsidR="006D30F9" w:rsidRPr="00050DD1" w:rsidRDefault="006D30F9" w:rsidP="006D30F9">
      <w:pPr>
        <w:jc w:val="both"/>
        <w:rPr>
          <w:rFonts w:ascii="Trebuchet MS" w:hAnsi="Trebuchet MS"/>
          <w:sz w:val="20"/>
          <w:lang w:val="es-ES"/>
        </w:rPr>
      </w:pPr>
    </w:p>
    <w:p w:rsidR="006D30F9" w:rsidRDefault="006D30F9" w:rsidP="006D30F9">
      <w:pPr>
        <w:jc w:val="both"/>
        <w:rPr>
          <w:rFonts w:ascii="Trebuchet MS" w:hAnsi="Trebuchet MS"/>
          <w:bCs/>
          <w:sz w:val="20"/>
          <w:lang w:val="es-ES"/>
        </w:rPr>
      </w:pPr>
      <w:r w:rsidRPr="00050DD1">
        <w:rPr>
          <w:rFonts w:ascii="Trebuchet MS" w:hAnsi="Trebuchet MS"/>
          <w:sz w:val="20"/>
          <w:lang w:val="es-ES"/>
        </w:rPr>
        <w:t xml:space="preserve">Ha desarrollado investigaciones en más de 20 países e impartido más de </w:t>
      </w:r>
      <w:r w:rsidR="007250B1">
        <w:rPr>
          <w:rFonts w:ascii="Trebuchet MS" w:hAnsi="Trebuchet MS"/>
          <w:sz w:val="20"/>
          <w:lang w:val="es-ES"/>
        </w:rPr>
        <w:t>10</w:t>
      </w:r>
      <w:r w:rsidRPr="00050DD1">
        <w:rPr>
          <w:rFonts w:ascii="Trebuchet MS" w:hAnsi="Trebuchet MS"/>
          <w:sz w:val="20"/>
          <w:lang w:val="es-ES"/>
        </w:rPr>
        <w:t xml:space="preserve">0 conferencias y seminarios, destacándose </w:t>
      </w:r>
      <w:r w:rsidRPr="00050DD1">
        <w:rPr>
          <w:rFonts w:ascii="Trebuchet MS" w:hAnsi="Trebuchet MS"/>
          <w:i/>
          <w:sz w:val="20"/>
          <w:lang w:val="es-ES"/>
        </w:rPr>
        <w:t>T</w:t>
      </w:r>
      <w:r w:rsidRPr="00050DD1">
        <w:rPr>
          <w:rFonts w:ascii="Trebuchet MS" w:hAnsi="Trebuchet MS" w:cs="Tahoma"/>
          <w:i/>
          <w:sz w:val="20"/>
          <w:lang w:val="es-ES"/>
        </w:rPr>
        <w:t>he Latin American Hospitality Summit, Restaurants &amp; Hotels</w:t>
      </w:r>
      <w:r w:rsidRPr="00050DD1">
        <w:rPr>
          <w:rFonts w:ascii="Trebuchet MS" w:hAnsi="Trebuchet MS" w:cs="Tahoma"/>
          <w:sz w:val="20"/>
          <w:lang w:val="es-ES"/>
        </w:rPr>
        <w:t xml:space="preserve"> </w:t>
      </w:r>
      <w:r w:rsidRPr="00050DD1">
        <w:rPr>
          <w:rFonts w:ascii="Trebuchet MS" w:hAnsi="Trebuchet MS" w:cs="Tahoma"/>
          <w:sz w:val="20"/>
        </w:rPr>
        <w:t xml:space="preserve">Cancún, </w:t>
      </w:r>
      <w:r w:rsidRPr="00050DD1">
        <w:rPr>
          <w:rFonts w:ascii="Trebuchet MS" w:hAnsi="Trebuchet MS" w:cs="Tahoma"/>
          <w:bCs/>
          <w:sz w:val="20"/>
          <w:lang w:val="es-ES"/>
        </w:rPr>
        <w:t xml:space="preserve">1er Seminario Nacional Dirección Estratégica de Establecimientos de Alimentos y Bebidas y La Importancia del Área de A y B en la Hotelería. Ha publicado investigaciones y artículos en reconocidas revistas como Gerencia de Hoteles y Restaurantes, Saborearte, Alta Hotelería, A la Carta, Servialimentos. Actualmente desarrolla una investigación para demostrar la importancia de la gastronomía para el desarrollo turístico. En la industria a tenido </w:t>
      </w:r>
      <w:r w:rsidRPr="00050DD1">
        <w:rPr>
          <w:rFonts w:ascii="Trebuchet MS" w:hAnsi="Trebuchet MS"/>
          <w:bCs/>
          <w:sz w:val="20"/>
          <w:lang w:val="es-ES"/>
        </w:rPr>
        <w:t>cargos de Alta Dirección en Hoteles y Restaurantes de México y otros países. Así como consultoría a más de 1</w:t>
      </w:r>
      <w:r w:rsidR="007250B1">
        <w:rPr>
          <w:rFonts w:ascii="Trebuchet MS" w:hAnsi="Trebuchet MS"/>
          <w:bCs/>
          <w:sz w:val="20"/>
          <w:lang w:val="es-ES"/>
        </w:rPr>
        <w:t>5</w:t>
      </w:r>
      <w:r w:rsidRPr="00050DD1">
        <w:rPr>
          <w:rFonts w:ascii="Trebuchet MS" w:hAnsi="Trebuchet MS"/>
          <w:bCs/>
          <w:sz w:val="20"/>
          <w:lang w:val="es-ES"/>
        </w:rPr>
        <w:t xml:space="preserve">0 restaurantes y hoteles en México y el extranjero.  </w:t>
      </w:r>
    </w:p>
    <w:p w:rsidR="00FC57F2" w:rsidRDefault="00FC57F2" w:rsidP="006D30F9">
      <w:pPr>
        <w:jc w:val="both"/>
        <w:rPr>
          <w:rFonts w:ascii="Trebuchet MS" w:hAnsi="Trebuchet MS"/>
          <w:bCs/>
          <w:sz w:val="20"/>
          <w:lang w:val="es-ES"/>
        </w:rPr>
      </w:pPr>
    </w:p>
    <w:p w:rsidR="00FC57F2" w:rsidRPr="00050DD1" w:rsidRDefault="00FC57F2" w:rsidP="006D30F9">
      <w:pPr>
        <w:jc w:val="both"/>
        <w:rPr>
          <w:sz w:val="20"/>
          <w:lang w:val="es-ES_tradnl"/>
        </w:rPr>
      </w:pPr>
      <w:r>
        <w:rPr>
          <w:rFonts w:ascii="Trebuchet MS" w:hAnsi="Trebuchet MS"/>
          <w:bCs/>
          <w:sz w:val="20"/>
          <w:lang w:val="es-ES"/>
        </w:rPr>
        <w:t>Es el creador y organizador del Ciclo de Conferencias del Congreso Iberoamericano de Hotelería y Turismo impartido en Septiembre del 2008 y de la 1er Cumbre Latinoamericana de Establecimientos de Alimentos y Bebidas realizada en el mes de Octubre</w:t>
      </w:r>
      <w:r w:rsidR="00243864">
        <w:rPr>
          <w:rFonts w:ascii="Trebuchet MS" w:hAnsi="Trebuchet MS"/>
          <w:bCs/>
          <w:sz w:val="20"/>
          <w:lang w:val="es-ES"/>
        </w:rPr>
        <w:t xml:space="preserve"> con participación de 10 países y 400 participantes en ambos eventos</w:t>
      </w:r>
      <w:r>
        <w:rPr>
          <w:rFonts w:ascii="Trebuchet MS" w:hAnsi="Trebuchet MS"/>
          <w:bCs/>
          <w:sz w:val="20"/>
          <w:lang w:val="es-ES"/>
        </w:rPr>
        <w:t xml:space="preserve">. </w:t>
      </w:r>
      <w:r w:rsidR="00803113">
        <w:rPr>
          <w:rFonts w:ascii="Trebuchet MS" w:hAnsi="Trebuchet MS"/>
          <w:bCs/>
          <w:sz w:val="20"/>
          <w:lang w:val="es-ES"/>
        </w:rPr>
        <w:t xml:space="preserve">Ponente del tema “Tendencias Saludables en Eventos Productivos” en el Congreso </w:t>
      </w:r>
      <w:r w:rsidR="003736C6">
        <w:rPr>
          <w:rFonts w:ascii="Trebuchet MS" w:hAnsi="Trebuchet MS"/>
          <w:bCs/>
          <w:sz w:val="20"/>
          <w:lang w:val="es-ES"/>
        </w:rPr>
        <w:t xml:space="preserve">en Costa Rica </w:t>
      </w:r>
      <w:r w:rsidR="00803113">
        <w:rPr>
          <w:rFonts w:ascii="Trebuchet MS" w:hAnsi="Trebuchet MS"/>
          <w:bCs/>
          <w:sz w:val="20"/>
          <w:lang w:val="es-ES"/>
        </w:rPr>
        <w:t xml:space="preserve">COCAL 2009 </w:t>
      </w:r>
      <w:r w:rsidR="003736C6">
        <w:rPr>
          <w:rFonts w:ascii="Trebuchet MS" w:hAnsi="Trebuchet MS"/>
          <w:bCs/>
          <w:sz w:val="20"/>
          <w:lang w:val="es-ES"/>
        </w:rPr>
        <w:t>(</w:t>
      </w:r>
      <w:r w:rsidR="00803113">
        <w:rPr>
          <w:rFonts w:ascii="Trebuchet MS" w:hAnsi="Trebuchet MS"/>
          <w:bCs/>
          <w:sz w:val="20"/>
          <w:lang w:val="es-ES"/>
        </w:rPr>
        <w:t xml:space="preserve">Confederación de Organizadores de Congresos y Afines en Latinoamérica) con presencia de más de 12 países de Latinoamérica, Estados Unidos y Europa. </w:t>
      </w:r>
    </w:p>
    <w:p w:rsidR="00F60C37" w:rsidRDefault="00F60C37" w:rsidP="00F60C37">
      <w:pPr>
        <w:spacing w:after="60"/>
        <w:jc w:val="center"/>
        <w:rPr>
          <w:rFonts w:ascii="Trebuchet MS" w:hAnsi="Trebuchet MS"/>
          <w:b/>
        </w:rPr>
      </w:pPr>
    </w:p>
    <w:p w:rsidR="007F7309" w:rsidRDefault="007F7309" w:rsidP="00F60C37">
      <w:pPr>
        <w:spacing w:after="60"/>
        <w:jc w:val="center"/>
        <w:rPr>
          <w:rFonts w:ascii="Trebuchet MS" w:hAnsi="Trebuchet MS"/>
          <w:b/>
        </w:rPr>
      </w:pPr>
    </w:p>
    <w:p w:rsidR="007F7309" w:rsidRDefault="007F7309" w:rsidP="00F60C37">
      <w:pPr>
        <w:spacing w:after="60"/>
        <w:jc w:val="center"/>
        <w:rPr>
          <w:rFonts w:ascii="Trebuchet MS" w:hAnsi="Trebuchet MS"/>
          <w:b/>
        </w:rPr>
      </w:pPr>
    </w:p>
    <w:sectPr w:rsidR="007F7309" w:rsidSect="006D30F9">
      <w:headerReference w:type="default" r:id="rId8"/>
      <w:footerReference w:type="default" r:id="rId9"/>
      <w:pgSz w:w="11906" w:h="16838"/>
      <w:pgMar w:top="720" w:right="720" w:bottom="720" w:left="720" w:header="525" w:footer="4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6E9" w:rsidRDefault="001A06E9">
      <w:r>
        <w:separator/>
      </w:r>
    </w:p>
  </w:endnote>
  <w:endnote w:type="continuationSeparator" w:id="1">
    <w:p w:rsidR="001A06E9" w:rsidRDefault="001A0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C37" w:rsidRDefault="00F60C37" w:rsidP="00975B88">
    <w:pPr>
      <w:pStyle w:val="Piedepgina"/>
      <w:rPr>
        <w:rStyle w:val="MquinadeescribirHTML"/>
        <w:rFonts w:ascii="Arial" w:hAnsi="Arial" w:cs="Arial"/>
        <w:b/>
        <w:color w:val="004A80"/>
        <w:sz w:val="18"/>
        <w:szCs w:val="18"/>
      </w:rPr>
    </w:pPr>
    <w:r>
      <w:rPr>
        <w:rStyle w:val="MquinadeescribirHTML"/>
        <w:rFonts w:ascii="Arial" w:hAnsi="Arial" w:cs="Arial"/>
        <w:b/>
        <w:color w:val="004A80"/>
        <w:sz w:val="18"/>
        <w:szCs w:val="18"/>
      </w:rPr>
      <w:br/>
    </w:r>
    <w:r>
      <w:rPr>
        <w:rStyle w:val="MquinadeescribirHTML"/>
        <w:rFonts w:ascii="Arial" w:hAnsi="Arial" w:cs="Arial"/>
        <w:b/>
        <w:color w:val="004A80"/>
        <w:sz w:val="18"/>
        <w:szCs w:val="18"/>
      </w:rPr>
      <w:br/>
    </w:r>
    <w:r w:rsidR="007B407B">
      <w:rPr>
        <w:rFonts w:ascii="Arial" w:hAnsi="Arial" w:cs="Arial"/>
        <w:b/>
        <w:noProof/>
        <w:color w:val="004A80"/>
        <w:sz w:val="18"/>
        <w:szCs w:val="18"/>
        <w:lang w:val="es-ES" w:eastAsia="es-ES"/>
      </w:rPr>
      <w:drawing>
        <wp:inline distT="0" distB="0" distL="0" distR="0">
          <wp:extent cx="2139950" cy="476250"/>
          <wp:effectExtent l="19050" t="0" r="0" b="0"/>
          <wp:docPr id="3" name="Imagen 3" descr="peeh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eeho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Style w:val="MquinadeescribirHTML"/>
        <w:rFonts w:ascii="Arial" w:hAnsi="Arial" w:cs="Arial"/>
        <w:b/>
        <w:color w:val="004A80"/>
        <w:sz w:val="18"/>
        <w:szCs w:val="18"/>
      </w:rPr>
      <w:t xml:space="preserve">        </w:t>
    </w:r>
    <w:r w:rsidR="007B407B">
      <w:rPr>
        <w:rFonts w:ascii="Arial" w:hAnsi="Arial" w:cs="Arial"/>
        <w:b/>
        <w:noProof/>
        <w:color w:val="004A80"/>
        <w:sz w:val="18"/>
        <w:szCs w:val="18"/>
        <w:lang w:val="es-ES" w:eastAsia="es-ES"/>
      </w:rPr>
      <w:drawing>
        <wp:inline distT="0" distB="0" distL="0" distR="0">
          <wp:extent cx="2063750" cy="469900"/>
          <wp:effectExtent l="19050" t="0" r="0" b="0"/>
          <wp:docPr id="4" name="Imagen 4" descr="peeg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eeg_c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6E9" w:rsidRDefault="001A06E9">
      <w:r>
        <w:separator/>
      </w:r>
    </w:p>
  </w:footnote>
  <w:footnote w:type="continuationSeparator" w:id="1">
    <w:p w:rsidR="001A06E9" w:rsidRDefault="001A0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C37" w:rsidRDefault="007B407B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828800" cy="692150"/>
          <wp:effectExtent l="19050" t="0" r="0" b="0"/>
          <wp:docPr id="1" name="Imagen 1" descr="logo_tra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az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9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0344"/>
    <w:multiLevelType w:val="hybridMultilevel"/>
    <w:tmpl w:val="FC98FF3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7427EF"/>
    <w:multiLevelType w:val="hybridMultilevel"/>
    <w:tmpl w:val="6D64091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3B19C6"/>
    <w:multiLevelType w:val="hybridMultilevel"/>
    <w:tmpl w:val="0ECE416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F9F"/>
    <w:rsid w:val="0002712C"/>
    <w:rsid w:val="00030A0D"/>
    <w:rsid w:val="000414CF"/>
    <w:rsid w:val="001A06E9"/>
    <w:rsid w:val="001A1750"/>
    <w:rsid w:val="001F3DA2"/>
    <w:rsid w:val="00243864"/>
    <w:rsid w:val="00270945"/>
    <w:rsid w:val="002A5DF9"/>
    <w:rsid w:val="002C0DAD"/>
    <w:rsid w:val="003736C6"/>
    <w:rsid w:val="003A033A"/>
    <w:rsid w:val="004110C2"/>
    <w:rsid w:val="00531208"/>
    <w:rsid w:val="005F23BC"/>
    <w:rsid w:val="00664FB3"/>
    <w:rsid w:val="006D30F9"/>
    <w:rsid w:val="007250B1"/>
    <w:rsid w:val="0078194D"/>
    <w:rsid w:val="007B407B"/>
    <w:rsid w:val="007F7309"/>
    <w:rsid w:val="00803113"/>
    <w:rsid w:val="00851529"/>
    <w:rsid w:val="008B4D07"/>
    <w:rsid w:val="00975B88"/>
    <w:rsid w:val="00994FBF"/>
    <w:rsid w:val="00997DD8"/>
    <w:rsid w:val="00A15F96"/>
    <w:rsid w:val="00A85AC7"/>
    <w:rsid w:val="00B95878"/>
    <w:rsid w:val="00C73E7B"/>
    <w:rsid w:val="00CC5F9F"/>
    <w:rsid w:val="00DD0B44"/>
    <w:rsid w:val="00DD2894"/>
    <w:rsid w:val="00DD5E7A"/>
    <w:rsid w:val="00E87552"/>
    <w:rsid w:val="00F60C37"/>
    <w:rsid w:val="00FA4EE7"/>
    <w:rsid w:val="00FC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0C37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C5F9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C5F9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CC5F9F"/>
    <w:rPr>
      <w:rFonts w:ascii="Tahoma" w:hAnsi="Tahoma" w:cs="Tahoma" w:hint="default"/>
      <w:strike w:val="0"/>
      <w:dstrike w:val="0"/>
      <w:color w:val="000099"/>
      <w:sz w:val="17"/>
      <w:szCs w:val="17"/>
      <w:u w:val="none"/>
      <w:effect w:val="none"/>
    </w:rPr>
  </w:style>
  <w:style w:type="character" w:styleId="MquinadeescribirHTML">
    <w:name w:val="HTML Typewriter"/>
    <w:basedOn w:val="Fuentedeprrafopredeter"/>
    <w:rsid w:val="00CC5F9F"/>
    <w:rPr>
      <w:rFonts w:ascii="Courier New" w:eastAsia="Times New Roman" w:hAnsi="Courier New" w:cs="Courier New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6D30F9"/>
    <w:rPr>
      <w:rFonts w:ascii="Century Gothic" w:eastAsia="Calibri" w:hAnsi="Century Gothic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D30F9"/>
    <w:rPr>
      <w:rFonts w:ascii="Century Gothic" w:eastAsia="Calibri" w:hAnsi="Century Gothic"/>
      <w:sz w:val="22"/>
      <w:szCs w:val="21"/>
      <w:lang w:eastAsia="en-US"/>
    </w:rPr>
  </w:style>
  <w:style w:type="table" w:styleId="Tablaconcuadrcula">
    <w:name w:val="Table Grid"/>
    <w:basedOn w:val="Tablanormal"/>
    <w:rsid w:val="004110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1F3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F3DA2"/>
    <w:rPr>
      <w:rFonts w:ascii="Tahoma" w:hAnsi="Tahoma" w:cs="Tahoma"/>
      <w:sz w:val="16"/>
      <w:szCs w:val="16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 CURRICULUM VITAE ANTONIO MONTECINOS TORRES</vt:lpstr>
    </vt:vector>
  </TitlesOfParts>
  <Company>Telecable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 CURRICULUM VITAE ANTONIO MONTECINOS TORRES</dc:title>
  <dc:subject/>
  <dc:creator>Marcela</dc:creator>
  <cp:keywords/>
  <cp:lastModifiedBy>pc</cp:lastModifiedBy>
  <cp:revision>2</cp:revision>
  <cp:lastPrinted>2009-10-25T13:03:00Z</cp:lastPrinted>
  <dcterms:created xsi:type="dcterms:W3CDTF">2009-10-30T17:18:00Z</dcterms:created>
  <dcterms:modified xsi:type="dcterms:W3CDTF">2009-10-30T17:18:00Z</dcterms:modified>
</cp:coreProperties>
</file>